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331D85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„МОТЕКС 2017</w:t>
      </w:r>
      <w:r w:rsidR="004C5BF2">
        <w:rPr>
          <w:rFonts w:ascii="Verdana" w:hAnsi="Verdana"/>
          <w:sz w:val="20"/>
        </w:rPr>
        <w:t xml:space="preserve">“ </w:t>
      </w:r>
      <w:r w:rsidR="00C86301">
        <w:rPr>
          <w:rFonts w:ascii="Verdana" w:hAnsi="Verdana"/>
          <w:sz w:val="20"/>
        </w:rPr>
        <w:t>Е</w:t>
      </w:r>
      <w:r w:rsidR="004C5BF2">
        <w:rPr>
          <w:rFonts w:ascii="Verdana" w:hAnsi="Verdana"/>
          <w:sz w:val="20"/>
        </w:rPr>
        <w:t>ООД</w:t>
      </w:r>
    </w:p>
    <w:p w:rsidR="00C640B7" w:rsidRPr="00C640B7" w:rsidRDefault="00331D85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Асеновград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31D85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0239C1" w:rsidRDefault="000239C1" w:rsidP="00C86301">
      <w:pPr>
        <w:ind w:right="141"/>
        <w:jc w:val="both"/>
        <w:rPr>
          <w:rFonts w:ascii="Verdana" w:hAnsi="Verdana"/>
          <w:b/>
          <w:color w:val="000000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1119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ПУ-01-439(1)/28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4C5BF2">
        <w:rPr>
          <w:rFonts w:ascii="Verdana" w:hAnsi="Verdana"/>
          <w:b/>
          <w:color w:val="000000"/>
          <w:lang w:val="bg-BG"/>
        </w:rPr>
        <w:t>Изграждане на</w:t>
      </w:r>
      <w:r w:rsidR="00331D85">
        <w:rPr>
          <w:rFonts w:ascii="Verdana" w:hAnsi="Verdana"/>
          <w:b/>
          <w:color w:val="000000"/>
          <w:lang w:val="bg-BG"/>
        </w:rPr>
        <w:t xml:space="preserve"> временно-</w:t>
      </w:r>
      <w:proofErr w:type="spellStart"/>
      <w:r>
        <w:rPr>
          <w:rFonts w:ascii="Verdana" w:hAnsi="Verdana"/>
          <w:b/>
          <w:color w:val="000000"/>
          <w:lang w:val="bg-BG"/>
        </w:rPr>
        <w:t>поставяемо</w:t>
      </w:r>
      <w:proofErr w:type="spellEnd"/>
      <w:r>
        <w:rPr>
          <w:rFonts w:ascii="Verdana" w:hAnsi="Verdana"/>
          <w:b/>
          <w:color w:val="000000"/>
          <w:lang w:val="bg-BG"/>
        </w:rPr>
        <w:t xml:space="preserve"> съоръжение – </w:t>
      </w:r>
      <w:r w:rsidR="00331D85">
        <w:rPr>
          <w:rFonts w:ascii="Verdana" w:hAnsi="Verdana"/>
          <w:b/>
          <w:color w:val="000000"/>
          <w:lang w:val="bg-BG"/>
        </w:rPr>
        <w:t xml:space="preserve">автомивка на самообслужване и сондажен </w:t>
      </w:r>
      <w:proofErr w:type="spellStart"/>
      <w:r w:rsidR="00331D85">
        <w:rPr>
          <w:rFonts w:ascii="Verdana" w:hAnsi="Verdana"/>
          <w:b/>
          <w:color w:val="000000"/>
          <w:lang w:val="bg-BG"/>
        </w:rPr>
        <w:t>кладенц</w:t>
      </w:r>
      <w:proofErr w:type="spellEnd"/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331D85">
        <w:rPr>
          <w:rFonts w:ascii="Verdana" w:hAnsi="Verdana"/>
          <w:lang w:val="bg-BG"/>
        </w:rPr>
        <w:t>ПИ 00702.505.73, гр. Асеновград, община Асеновград, област Пловдив.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331D85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331D85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439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C1" w:rsidRDefault="00642CC1">
      <w:r>
        <w:separator/>
      </w:r>
    </w:p>
  </w:endnote>
  <w:endnote w:type="continuationSeparator" w:id="0">
    <w:p w:rsidR="00642CC1" w:rsidRDefault="0064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C1" w:rsidRDefault="00642CC1">
      <w:r>
        <w:separator/>
      </w:r>
    </w:p>
  </w:footnote>
  <w:footnote w:type="continuationSeparator" w:id="0">
    <w:p w:rsidR="00642CC1" w:rsidRDefault="0064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E8C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190A7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2CC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FA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CD9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A833CC7-9E12-4395-9B76-3A5BDBB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9A55-F45C-451E-B2EB-4DE214A1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76</cp:revision>
  <cp:lastPrinted>2019-07-03T06:45:00Z</cp:lastPrinted>
  <dcterms:created xsi:type="dcterms:W3CDTF">2018-12-07T07:44:00Z</dcterms:created>
  <dcterms:modified xsi:type="dcterms:W3CDTF">2019-09-19T14:43:00Z</dcterms:modified>
</cp:coreProperties>
</file>